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233734" w:rsidP="00233734">
      <w:pPr>
        <w:ind w:left="284"/>
        <w:rPr>
          <w:b/>
          <w:bCs/>
        </w:rPr>
      </w:pPr>
      <w:r>
        <w:rPr>
          <w:b/>
          <w:bCs/>
        </w:rPr>
        <w:t>Uchazeč:</w:t>
      </w:r>
    </w:p>
    <w:p w:rsidR="00CF2BA9" w:rsidRDefault="00CF2BA9" w:rsidP="00233734">
      <w:pPr>
        <w:ind w:left="284"/>
        <w:rPr>
          <w:b/>
          <w:bCs/>
        </w:rPr>
      </w:pPr>
    </w:p>
    <w:p w:rsidR="003A6FCF" w:rsidRDefault="003A6FCF" w:rsidP="00233734">
      <w:pPr>
        <w:ind w:left="284"/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r>
        <w:rPr>
          <w:b/>
          <w:bCs/>
        </w:rPr>
        <w:t xml:space="preserve">Vědom(i) si možných </w:t>
      </w:r>
      <w:r w:rsidR="00C735A0">
        <w:rPr>
          <w:b/>
          <w:bCs/>
        </w:rPr>
        <w:t xml:space="preserve">právních </w:t>
      </w:r>
      <w:r>
        <w:rPr>
          <w:b/>
          <w:bCs/>
        </w:rPr>
        <w:t>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</w:t>
      </w:r>
      <w:r w:rsidR="00E86EE3">
        <w:rPr>
          <w:b/>
          <w:bCs/>
        </w:rPr>
        <w:t>oprávněn</w:t>
      </w:r>
      <w:r>
        <w:rPr>
          <w:b/>
          <w:bCs/>
        </w:rPr>
        <w:t>á</w:t>
      </w:r>
      <w:r w:rsidR="00BC3B52">
        <w:rPr>
          <w:b/>
          <w:bCs/>
        </w:rPr>
        <w:t>(é)</w:t>
      </w:r>
      <w:r>
        <w:rPr>
          <w:b/>
          <w:bCs/>
        </w:rPr>
        <w:t xml:space="preserve"> za uchazeče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BC3B52" w:rsidRDefault="00BC3B52" w:rsidP="00A21E1E">
      <w:pPr>
        <w:ind w:left="284"/>
        <w:jc w:val="both"/>
        <w:rPr>
          <w:b/>
          <w:bCs/>
        </w:rPr>
      </w:pPr>
    </w:p>
    <w:p w:rsidR="00A37B14" w:rsidRDefault="003A6FCF" w:rsidP="00BC3B52">
      <w:pPr>
        <w:pStyle w:val="Odstavecseseznamem"/>
        <w:numPr>
          <w:ilvl w:val="0"/>
          <w:numId w:val="6"/>
        </w:numPr>
        <w:jc w:val="both"/>
      </w:pPr>
      <w:r w:rsidRPr="00BC3B52">
        <w:rPr>
          <w:b/>
        </w:rPr>
        <w:t>J</w:t>
      </w:r>
      <w:r w:rsidR="00A37B14" w:rsidRPr="00BC3B52">
        <w:rPr>
          <w:b/>
        </w:rPr>
        <w:t>sme odborně, technicky i finančně způsobilí řádně a v daných termínech splnit výše uvedenou veřejnou zakázku</w:t>
      </w:r>
      <w:r w:rsidR="00A37B14" w:rsidRPr="00BC3B52">
        <w:rPr>
          <w:i/>
        </w:rPr>
        <w:t xml:space="preserve">. </w:t>
      </w:r>
      <w:r>
        <w:t xml:space="preserve">Máme/nemáme </w:t>
      </w:r>
      <w:r w:rsidRPr="00BC3B52">
        <w:rPr>
          <w:i/>
        </w:rPr>
        <w:t>(nehodící se škrtněte)</w:t>
      </w:r>
      <w:r>
        <w:t xml:space="preserve"> uzavřeno pojištění odpovědnosti za škody způsobené svojí činností jiným </w:t>
      </w:r>
      <w:r w:rsidRPr="00E9715F">
        <w:t>osobám</w:t>
      </w:r>
      <w:r>
        <w:t xml:space="preserve"> do výše …… mil. Kč</w:t>
      </w:r>
      <w:r w:rsidRPr="00E9715F">
        <w:t>.</w:t>
      </w:r>
    </w:p>
    <w:p w:rsidR="00BC3B52" w:rsidRPr="00BC3B52" w:rsidRDefault="00BC3B52" w:rsidP="00BC3B52">
      <w:pPr>
        <w:pStyle w:val="Odstavecseseznamem"/>
        <w:ind w:left="644"/>
        <w:jc w:val="both"/>
        <w:rPr>
          <w:i/>
        </w:rPr>
      </w:pPr>
    </w:p>
    <w:p w:rsidR="00A37B14" w:rsidRPr="00A87481" w:rsidRDefault="00A37B14" w:rsidP="00591D97">
      <w:pPr>
        <w:spacing w:line="240" w:lineRule="auto"/>
        <w:ind w:left="357"/>
        <w:jc w:val="both"/>
        <w:rPr>
          <w:bCs/>
        </w:rPr>
      </w:pPr>
      <w:r>
        <w:rPr>
          <w:b/>
          <w:bCs/>
        </w:rPr>
        <w:t xml:space="preserve">2) </w:t>
      </w:r>
      <w:r w:rsidR="003A6FCF">
        <w:rPr>
          <w:b/>
          <w:bCs/>
        </w:rPr>
        <w:t>Spl</w:t>
      </w:r>
      <w:r>
        <w:rPr>
          <w:b/>
          <w:bCs/>
        </w:rPr>
        <w:t>ňuje</w:t>
      </w:r>
      <w:r w:rsidR="003A6FCF">
        <w:rPr>
          <w:b/>
          <w:bCs/>
        </w:rPr>
        <w:t>me</w:t>
      </w:r>
      <w:r>
        <w:rPr>
          <w:b/>
          <w:bCs/>
        </w:rPr>
        <w:t xml:space="preserve"> z</w:t>
      </w:r>
      <w:r w:rsidRPr="00E83E88">
        <w:rPr>
          <w:b/>
          <w:bCs/>
        </w:rPr>
        <w:t xml:space="preserve">ákladní kvalifikační </w:t>
      </w:r>
      <w:r w:rsidRPr="005018E1">
        <w:rPr>
          <w:b/>
          <w:bCs/>
        </w:rPr>
        <w:t xml:space="preserve">předpoklady </w:t>
      </w:r>
      <w:r w:rsidRPr="00A87481">
        <w:rPr>
          <w:bCs/>
        </w:rPr>
        <w:t xml:space="preserve">(způsobilost ve smyslu § 74 zákona </w:t>
      </w:r>
      <w:r w:rsidR="00A87481" w:rsidRPr="00A87481">
        <w:rPr>
          <w:bCs/>
        </w:rPr>
        <w:t>134/2016 Sb.–dále jen ZZVZ</w:t>
      </w:r>
      <w:r w:rsidRPr="00A87481">
        <w:rPr>
          <w:bCs/>
        </w:rPr>
        <w:t xml:space="preserve">): </w:t>
      </w:r>
    </w:p>
    <w:p w:rsidR="00BC5CE4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a) </w:t>
      </w:r>
      <w:r w:rsidR="00A87481">
        <w:rPr>
          <w:bCs/>
        </w:rPr>
        <w:t>jsem ne</w:t>
      </w:r>
      <w:r w:rsidRPr="00591D97">
        <w:rPr>
          <w:bCs/>
        </w:rPr>
        <w:t>byl</w:t>
      </w:r>
      <w:r w:rsidR="00A87481">
        <w:rPr>
          <w:bCs/>
        </w:rPr>
        <w:t>/jsme nebyli</w:t>
      </w:r>
      <w:r w:rsidRPr="00591D97">
        <w:rPr>
          <w:bCs/>
        </w:rPr>
        <w:t xml:space="preserve"> v zemi svého sídla v posledních 5 letech</w:t>
      </w:r>
      <w:r w:rsidR="00591D97">
        <w:rPr>
          <w:bCs/>
        </w:rPr>
        <w:t xml:space="preserve"> </w:t>
      </w:r>
      <w:r w:rsidRPr="00591D97">
        <w:rPr>
          <w:bCs/>
        </w:rPr>
        <w:t>před zahájením zadávacího řízení pravomocně</w:t>
      </w:r>
      <w:r w:rsidR="00591D97">
        <w:rPr>
          <w:bCs/>
        </w:rPr>
        <w:t xml:space="preserve"> </w:t>
      </w:r>
      <w:r w:rsidRPr="00591D97">
        <w:rPr>
          <w:bCs/>
        </w:rPr>
        <w:t>odsouzen</w:t>
      </w:r>
      <w:r w:rsidR="00A87481">
        <w:rPr>
          <w:bCs/>
        </w:rPr>
        <w:t>/i</w:t>
      </w:r>
      <w:r w:rsidRPr="00591D97">
        <w:rPr>
          <w:bCs/>
        </w:rPr>
        <w:t xml:space="preserve"> pro trestný čin uvedený v</w:t>
      </w:r>
      <w:r w:rsidR="00591D97">
        <w:rPr>
          <w:bCs/>
        </w:rPr>
        <w:t> </w:t>
      </w:r>
      <w:r w:rsidRPr="00591D97">
        <w:rPr>
          <w:bCs/>
        </w:rPr>
        <w:t>příloze</w:t>
      </w:r>
      <w:r w:rsidR="00591D97">
        <w:rPr>
          <w:bCs/>
        </w:rPr>
        <w:t xml:space="preserve"> </w:t>
      </w:r>
      <w:r w:rsidRPr="00591D97">
        <w:rPr>
          <w:bCs/>
        </w:rPr>
        <w:t xml:space="preserve">č. 3 k </w:t>
      </w:r>
      <w:r w:rsidR="00A87481">
        <w:rPr>
          <w:bCs/>
        </w:rPr>
        <w:t>ZZVZ</w:t>
      </w:r>
      <w:r w:rsidRPr="00591D97">
        <w:rPr>
          <w:bCs/>
        </w:rPr>
        <w:t xml:space="preserve"> nebo obdobný trestný</w:t>
      </w:r>
      <w:r w:rsidR="00591D97">
        <w:rPr>
          <w:bCs/>
        </w:rPr>
        <w:t xml:space="preserve"> </w:t>
      </w:r>
      <w:r w:rsidRPr="00591D97">
        <w:rPr>
          <w:bCs/>
        </w:rPr>
        <w:t>čin podle právního řádu země sídla dodavatele;</w:t>
      </w:r>
      <w:r w:rsidR="00591D97">
        <w:rPr>
          <w:bCs/>
        </w:rPr>
        <w:t xml:space="preserve"> </w:t>
      </w:r>
      <w:r w:rsidR="00A87481">
        <w:rPr>
          <w:bCs/>
        </w:rPr>
        <w:t xml:space="preserve">neexistují ani </w:t>
      </w:r>
      <w:r w:rsidRPr="00591D97">
        <w:rPr>
          <w:bCs/>
        </w:rPr>
        <w:t>zahlazen</w:t>
      </w:r>
      <w:r w:rsidR="00A87481">
        <w:rPr>
          <w:bCs/>
        </w:rPr>
        <w:t>á</w:t>
      </w:r>
      <w:r w:rsidRPr="00591D97">
        <w:rPr>
          <w:bCs/>
        </w:rPr>
        <w:t xml:space="preserve"> odsouzení,</w:t>
      </w:r>
      <w:r w:rsidR="00591D97">
        <w:rPr>
          <w:bCs/>
        </w:rPr>
        <w:t xml:space="preserve"> </w:t>
      </w:r>
      <w:bookmarkStart w:id="0" w:name="_GoBack"/>
      <w:bookmarkEnd w:id="0"/>
    </w:p>
    <w:p w:rsidR="00A87481" w:rsidRPr="00BC3B52" w:rsidRDefault="00A87481" w:rsidP="00A87481">
      <w:pPr>
        <w:spacing w:line="240" w:lineRule="auto"/>
        <w:ind w:left="357"/>
        <w:jc w:val="both"/>
        <w:rPr>
          <w:bCs/>
          <w:i/>
          <w:sz w:val="20"/>
          <w:szCs w:val="20"/>
        </w:rPr>
      </w:pPr>
      <w:r w:rsidRPr="00BC3B52">
        <w:rPr>
          <w:bCs/>
          <w:i/>
          <w:sz w:val="20"/>
          <w:szCs w:val="20"/>
        </w:rPr>
        <w:t xml:space="preserve">Poznámka: Je-li dodavatelem právnická osoba, musí podmínku podle bodu a) splňovat tato právnická osoba a zároveň každý člen statutárního orgánu, v případě účasti pobočky závodu </w:t>
      </w:r>
      <w:r w:rsidR="00BC3B52" w:rsidRPr="00BC3B52">
        <w:rPr>
          <w:bCs/>
          <w:i/>
          <w:sz w:val="20"/>
          <w:szCs w:val="20"/>
        </w:rPr>
        <w:t xml:space="preserve">ve výběrovém řízení </w:t>
      </w:r>
      <w:r w:rsidRPr="00BC3B52">
        <w:rPr>
          <w:bCs/>
          <w:i/>
          <w:sz w:val="20"/>
          <w:szCs w:val="20"/>
        </w:rPr>
        <w:t>též vedoucí této pobočky</w:t>
      </w:r>
      <w:r w:rsidR="00BC3B52" w:rsidRPr="00BC3B52">
        <w:rPr>
          <w:bCs/>
          <w:i/>
          <w:sz w:val="20"/>
          <w:szCs w:val="20"/>
        </w:rPr>
        <w:t>.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b)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v evidenci daní zachycen splatný daňový nedoplatek,</w:t>
      </w:r>
      <w:r w:rsidR="00591D97">
        <w:rPr>
          <w:bCs/>
        </w:rPr>
        <w:t xml:space="preserve"> 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c)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veřejné zdravotní pojištění,</w:t>
      </w:r>
    </w:p>
    <w:p w:rsidR="00BC5CE4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d) </w:t>
      </w:r>
      <w:r w:rsidR="00A87481">
        <w:rPr>
          <w:bCs/>
        </w:rPr>
        <w:t>ne</w:t>
      </w:r>
      <w:r w:rsidRPr="00591D97">
        <w:rPr>
          <w:bCs/>
        </w:rPr>
        <w:t>má</w:t>
      </w:r>
      <w:r w:rsidR="00A87481">
        <w:rPr>
          <w:bCs/>
        </w:rPr>
        <w:t>m/e</w:t>
      </w:r>
      <w:r w:rsidRPr="00591D97">
        <w:rPr>
          <w:bCs/>
        </w:rPr>
        <w:t xml:space="preserve"> v České republice nebo v zemi svého sídla</w:t>
      </w:r>
      <w:r w:rsidR="00591D97">
        <w:rPr>
          <w:bCs/>
        </w:rPr>
        <w:t xml:space="preserve"> </w:t>
      </w:r>
      <w:r w:rsidRPr="00591D97">
        <w:rPr>
          <w:bCs/>
        </w:rPr>
        <w:t>splatný nedoplatek na pojistném nebo na penále</w:t>
      </w:r>
      <w:r w:rsidR="00591D97">
        <w:rPr>
          <w:bCs/>
        </w:rPr>
        <w:t xml:space="preserve"> </w:t>
      </w:r>
      <w:r w:rsidRPr="00591D97">
        <w:rPr>
          <w:bCs/>
        </w:rPr>
        <w:t>na sociální zabezpečení a příspěvku na státní</w:t>
      </w:r>
      <w:r w:rsidR="00591D97">
        <w:rPr>
          <w:bCs/>
        </w:rPr>
        <w:t xml:space="preserve"> </w:t>
      </w:r>
      <w:r w:rsidRPr="00591D97">
        <w:rPr>
          <w:bCs/>
        </w:rPr>
        <w:t>politiku zaměstnanosti,</w:t>
      </w:r>
    </w:p>
    <w:p w:rsidR="00E86EE3" w:rsidRPr="00591D97" w:rsidRDefault="00BC5CE4" w:rsidP="00591D97">
      <w:pPr>
        <w:spacing w:line="240" w:lineRule="auto"/>
        <w:ind w:left="357"/>
        <w:jc w:val="both"/>
        <w:rPr>
          <w:bCs/>
        </w:rPr>
      </w:pPr>
      <w:r w:rsidRPr="00591D97">
        <w:rPr>
          <w:bCs/>
        </w:rPr>
        <w:t xml:space="preserve">e) </w:t>
      </w:r>
      <w:r w:rsidR="00A87481">
        <w:rPr>
          <w:bCs/>
        </w:rPr>
        <w:t>nejsem/ne</w:t>
      </w:r>
      <w:r w:rsidRPr="00591D97">
        <w:rPr>
          <w:bCs/>
        </w:rPr>
        <w:t>j</w:t>
      </w:r>
      <w:r w:rsidR="00A87481">
        <w:rPr>
          <w:bCs/>
        </w:rPr>
        <w:t>sm</w:t>
      </w:r>
      <w:r w:rsidRPr="00591D97">
        <w:rPr>
          <w:bCs/>
        </w:rPr>
        <w:t xml:space="preserve">e v likvidaci, </w:t>
      </w:r>
      <w:r w:rsidR="00A87481">
        <w:rPr>
          <w:bCs/>
        </w:rPr>
        <w:t xml:space="preserve">nebylo proti mě/nám </w:t>
      </w:r>
      <w:r w:rsidRPr="00591D97">
        <w:rPr>
          <w:bCs/>
        </w:rPr>
        <w:t>vydáno rozhodnutí</w:t>
      </w:r>
      <w:r w:rsidR="00591D97">
        <w:rPr>
          <w:bCs/>
        </w:rPr>
        <w:t xml:space="preserve"> </w:t>
      </w:r>
      <w:r w:rsidRPr="00591D97">
        <w:rPr>
          <w:bCs/>
        </w:rPr>
        <w:t xml:space="preserve">o úpadku </w:t>
      </w:r>
      <w:r w:rsidR="00A87481">
        <w:rPr>
          <w:bCs/>
        </w:rPr>
        <w:t>ani</w:t>
      </w:r>
      <w:r w:rsidRPr="00591D97">
        <w:rPr>
          <w:bCs/>
        </w:rPr>
        <w:t xml:space="preserve"> nařízena</w:t>
      </w:r>
      <w:r w:rsidR="00591D97">
        <w:rPr>
          <w:bCs/>
        </w:rPr>
        <w:t xml:space="preserve"> </w:t>
      </w:r>
      <w:r w:rsidRPr="00591D97">
        <w:rPr>
          <w:bCs/>
        </w:rPr>
        <w:t>nucená správa podle jiného právního předpisu</w:t>
      </w:r>
      <w:r w:rsidR="00A87481">
        <w:rPr>
          <w:bCs/>
        </w:rPr>
        <w:t>, nejsem/nejsme</w:t>
      </w:r>
      <w:r w:rsidRPr="00591D97">
        <w:rPr>
          <w:bCs/>
        </w:rPr>
        <w:t xml:space="preserve"> v obdobné situaci podle právního</w:t>
      </w:r>
      <w:r w:rsidR="00591D97">
        <w:rPr>
          <w:bCs/>
        </w:rPr>
        <w:t xml:space="preserve"> </w:t>
      </w:r>
      <w:r w:rsidRPr="00591D97">
        <w:rPr>
          <w:bCs/>
        </w:rPr>
        <w:t>řádu země sídla dodavatele.</w:t>
      </w:r>
    </w:p>
    <w:p w:rsidR="002B1F49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C3B52" w:rsidRPr="003A6FCF" w:rsidRDefault="00BC3B52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B1F49" w:rsidRPr="003A6FCF" w:rsidRDefault="002B1F49" w:rsidP="003A6FCF">
      <w:pPr>
        <w:pStyle w:val="Default"/>
        <w:ind w:left="35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A6FCF">
        <w:rPr>
          <w:rFonts w:asciiTheme="minorHAnsi" w:hAnsiTheme="minorHAnsi" w:cs="Arial"/>
          <w:bCs/>
        </w:rPr>
        <w:t>3)</w:t>
      </w:r>
      <w:r w:rsidRPr="003A6FCF">
        <w:rPr>
          <w:rFonts w:asciiTheme="minorHAnsi" w:hAnsiTheme="minorHAnsi" w:cs="Arial"/>
          <w:b/>
          <w:bCs/>
        </w:rPr>
        <w:t xml:space="preserve"> 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euzavřel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 jsme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a ani v budoucnosti neuzavře</w:t>
      </w:r>
      <w:r w:rsid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me</w:t>
      </w:r>
      <w:r w:rsidRPr="003A6FC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zakázanou dohodu</w:t>
      </w:r>
      <w:r w:rsidRPr="008B29E7">
        <w:rPr>
          <w:rFonts w:asciiTheme="minorHAnsi" w:hAnsiTheme="minorHAnsi" w:cs="Arial"/>
        </w:rPr>
        <w:t xml:space="preserve"> </w:t>
      </w:r>
      <w:r w:rsidRPr="003A6FC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podle zákona č. 143/2001 Sb., o ochraně hospodářské soutěže ve znění pozdějších předpisů v souvislosti se zadávanou veřejnou zakázkou. </w:t>
      </w:r>
    </w:p>
    <w:p w:rsidR="002B1F49" w:rsidRDefault="00233734" w:rsidP="00BC3B52">
      <w:pPr>
        <w:spacing w:after="240"/>
        <w:ind w:left="357"/>
        <w:jc w:val="both"/>
      </w:pPr>
      <w:r w:rsidRPr="008B29E7">
        <w:rPr>
          <w:rFonts w:cs="Arial"/>
          <w:bCs/>
          <w:u w:val="single"/>
        </w:rPr>
        <w:t xml:space="preserve">      </w:t>
      </w:r>
    </w:p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statutárního zástupce (zástupců)</w:t>
      </w:r>
    </w:p>
    <w:sectPr w:rsidR="00AF6D9B" w:rsidSect="00E83E8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82" w:rsidRDefault="00213082" w:rsidP="006B002A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82" w:rsidRDefault="00213082" w:rsidP="006B002A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6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69" w:rsidRPr="00C35BDC" w:rsidRDefault="00BF77FD" w:rsidP="000D4569">
    <w:pPr>
      <w:jc w:val="center"/>
      <w:rPr>
        <w:rFonts w:ascii="Arial" w:hAnsi="Arial" w:cs="Arial"/>
        <w:b/>
        <w:color w:val="0070C0"/>
        <w:sz w:val="20"/>
        <w:szCs w:val="20"/>
      </w:rPr>
    </w:pPr>
    <w:r w:rsidRPr="00BF77FD">
      <w:rPr>
        <w:rFonts w:ascii="Arial" w:hAnsi="Arial" w:cs="Arial"/>
        <w:b/>
        <w:color w:val="0070C0"/>
        <w:sz w:val="20"/>
        <w:szCs w:val="20"/>
      </w:rPr>
      <w:t xml:space="preserve">DUBÁ, MATEŘSKÁ ŠKOLA – </w:t>
    </w:r>
    <w:r w:rsidR="009B1188">
      <w:rPr>
        <w:rFonts w:ascii="Arial" w:hAnsi="Arial" w:cs="Arial"/>
        <w:b/>
        <w:color w:val="0070C0"/>
        <w:sz w:val="20"/>
        <w:szCs w:val="20"/>
      </w:rPr>
      <w:t>ZAŘÍZENÍ KUCHYNĚ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55C"/>
    <w:multiLevelType w:val="hybridMultilevel"/>
    <w:tmpl w:val="5316F4B6"/>
    <w:lvl w:ilvl="0" w:tplc="20C2FCD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88"/>
    <w:rsid w:val="00041F4B"/>
    <w:rsid w:val="000D4569"/>
    <w:rsid w:val="000F13DF"/>
    <w:rsid w:val="00201E36"/>
    <w:rsid w:val="00213082"/>
    <w:rsid w:val="00233734"/>
    <w:rsid w:val="002942CB"/>
    <w:rsid w:val="002B1F49"/>
    <w:rsid w:val="002C5A6A"/>
    <w:rsid w:val="002D18E7"/>
    <w:rsid w:val="002F0A4F"/>
    <w:rsid w:val="00307CD3"/>
    <w:rsid w:val="0031005B"/>
    <w:rsid w:val="00376F1E"/>
    <w:rsid w:val="003A6FCF"/>
    <w:rsid w:val="00490BA5"/>
    <w:rsid w:val="00591D97"/>
    <w:rsid w:val="006A66DE"/>
    <w:rsid w:val="006B002A"/>
    <w:rsid w:val="00735CA2"/>
    <w:rsid w:val="007D5592"/>
    <w:rsid w:val="00852788"/>
    <w:rsid w:val="008B29E7"/>
    <w:rsid w:val="0098082C"/>
    <w:rsid w:val="009B1188"/>
    <w:rsid w:val="00A21E1E"/>
    <w:rsid w:val="00A37B14"/>
    <w:rsid w:val="00A547C4"/>
    <w:rsid w:val="00A87481"/>
    <w:rsid w:val="00A965D5"/>
    <w:rsid w:val="00AF6D9B"/>
    <w:rsid w:val="00B46018"/>
    <w:rsid w:val="00B90222"/>
    <w:rsid w:val="00BC3B52"/>
    <w:rsid w:val="00BC5CE4"/>
    <w:rsid w:val="00BF77FD"/>
    <w:rsid w:val="00C35BDC"/>
    <w:rsid w:val="00C56646"/>
    <w:rsid w:val="00C735A0"/>
    <w:rsid w:val="00CB5ACE"/>
    <w:rsid w:val="00CF2BA9"/>
    <w:rsid w:val="00E23708"/>
    <w:rsid w:val="00E83E88"/>
    <w:rsid w:val="00E86EE3"/>
    <w:rsid w:val="00E9715F"/>
    <w:rsid w:val="00F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FF93240-621D-4E47-9CB1-7869FF0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02A"/>
  </w:style>
  <w:style w:type="paragraph" w:styleId="Zpat">
    <w:name w:val="footer"/>
    <w:basedOn w:val="Normln"/>
    <w:link w:val="ZpatChar"/>
    <w:uiPriority w:val="99"/>
    <w:unhideWhenUsed/>
    <w:rsid w:val="006B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02A"/>
  </w:style>
  <w:style w:type="paragraph" w:styleId="Textbubliny">
    <w:name w:val="Balloon Text"/>
    <w:basedOn w:val="Normln"/>
    <w:link w:val="TextbublinyChar"/>
    <w:uiPriority w:val="99"/>
    <w:semiHidden/>
    <w:unhideWhenUsed/>
    <w:rsid w:val="006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9068-2AF3-48B9-AC62-3B96303B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Zátyní – Rekonstrukce odtoku z vodní nádrže</vt:lpstr>
    </vt:vector>
  </TitlesOfParts>
  <Company>ATC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objektu bývalé sušárny chmele v Dubé – 2.etapa</dc:title>
  <dc:creator>Žalovičová Irena</dc:creator>
  <cp:lastModifiedBy>Ing. Kmínek Petr</cp:lastModifiedBy>
  <cp:revision>38</cp:revision>
  <dcterms:created xsi:type="dcterms:W3CDTF">2012-05-02T08:12:00Z</dcterms:created>
  <dcterms:modified xsi:type="dcterms:W3CDTF">2022-05-18T13:21:00Z</dcterms:modified>
</cp:coreProperties>
</file>